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A80" w:rsidRPr="00DC04DC" w:rsidRDefault="00622648" w:rsidP="00DC04DC">
      <w:pPr>
        <w:jc w:val="center"/>
        <w:rPr>
          <w:b/>
          <w:sz w:val="44"/>
          <w:szCs w:val="44"/>
        </w:rPr>
      </w:pPr>
      <w:r w:rsidRPr="00963A15">
        <w:rPr>
          <w:b/>
          <w:noProof/>
          <w:sz w:val="44"/>
          <w:szCs w:val="44"/>
        </w:rPr>
        <w:drawing>
          <wp:inline distT="0" distB="0" distL="0" distR="0">
            <wp:extent cx="640720" cy="594589"/>
            <wp:effectExtent l="19050" t="0" r="6980" b="0"/>
            <wp:docPr id="7" name="Afbeelding 1" descr="https://pbs.twimg.com/profile_images/1097688155/FW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profile_images/1097688155/FW_logo.jpg"/>
                    <pic:cNvPicPr>
                      <a:picLocks noChangeAspect="1" noChangeArrowheads="1"/>
                    </pic:cNvPicPr>
                  </pic:nvPicPr>
                  <pic:blipFill>
                    <a:blip r:embed="rId6" cstate="print"/>
                    <a:srcRect/>
                    <a:stretch>
                      <a:fillRect/>
                    </a:stretch>
                  </pic:blipFill>
                  <pic:spPr bwMode="auto">
                    <a:xfrm>
                      <a:off x="0" y="0"/>
                      <a:ext cx="640720" cy="594589"/>
                    </a:xfrm>
                    <a:prstGeom prst="rect">
                      <a:avLst/>
                    </a:prstGeom>
                    <a:noFill/>
                    <a:ln w="9525">
                      <a:noFill/>
                      <a:miter lim="800000"/>
                      <a:headEnd/>
                      <a:tailEnd/>
                    </a:ln>
                  </pic:spPr>
                </pic:pic>
              </a:graphicData>
            </a:graphic>
          </wp:inline>
        </w:drawing>
      </w:r>
      <w:r w:rsidR="00624148" w:rsidRPr="00963A15">
        <w:rPr>
          <w:b/>
          <w:noProof/>
          <w:sz w:val="44"/>
          <w:szCs w:val="44"/>
        </w:rPr>
        <w:drawing>
          <wp:inline distT="0" distB="0" distL="0" distR="0">
            <wp:extent cx="419100" cy="472575"/>
            <wp:effectExtent l="19050" t="0" r="0" b="0"/>
            <wp:docPr id="9" name="Afbeelding 4" descr="http://previews.123rf.com/images/iunewind/iunewind1205/iunewind120500086/13664153-letter-t-alphabet-of-tennis-ba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reviews.123rf.com/images/iunewind/iunewind1205/iunewind120500086/13664153-letter-t-alphabet-of-tennis-balls.jpg"/>
                    <pic:cNvPicPr>
                      <a:picLocks noChangeAspect="1" noChangeArrowheads="1"/>
                    </pic:cNvPicPr>
                  </pic:nvPicPr>
                  <pic:blipFill>
                    <a:blip r:embed="rId7" cstate="print"/>
                    <a:srcRect/>
                    <a:stretch>
                      <a:fillRect/>
                    </a:stretch>
                  </pic:blipFill>
                  <pic:spPr bwMode="auto">
                    <a:xfrm>
                      <a:off x="0" y="0"/>
                      <a:ext cx="422978" cy="476948"/>
                    </a:xfrm>
                    <a:prstGeom prst="rect">
                      <a:avLst/>
                    </a:prstGeom>
                    <a:noFill/>
                    <a:ln w="9525">
                      <a:noFill/>
                      <a:miter lim="800000"/>
                      <a:headEnd/>
                      <a:tailEnd/>
                    </a:ln>
                  </pic:spPr>
                </pic:pic>
              </a:graphicData>
            </a:graphic>
          </wp:inline>
        </w:drawing>
      </w:r>
      <w:r w:rsidR="00624148" w:rsidRPr="00963A15">
        <w:rPr>
          <w:b/>
          <w:noProof/>
          <w:sz w:val="44"/>
          <w:szCs w:val="44"/>
        </w:rPr>
        <w:drawing>
          <wp:inline distT="0" distB="0" distL="0" distR="0">
            <wp:extent cx="329653" cy="476250"/>
            <wp:effectExtent l="19050" t="0" r="0" b="0"/>
            <wp:docPr id="3" name="Afbeelding 10" descr="http://previews.123rf.com/images/iunewind/iunewind1205/iunewind120500071/13664181-letter-e-alphabet-of-tennis-ba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reviews.123rf.com/images/iunewind/iunewind1205/iunewind120500071/13664181-letter-e-alphabet-of-tennis-balls.jpg"/>
                    <pic:cNvPicPr>
                      <a:picLocks noChangeAspect="1" noChangeArrowheads="1"/>
                    </pic:cNvPicPr>
                  </pic:nvPicPr>
                  <pic:blipFill>
                    <a:blip r:embed="rId8" cstate="print"/>
                    <a:srcRect/>
                    <a:stretch>
                      <a:fillRect/>
                    </a:stretch>
                  </pic:blipFill>
                  <pic:spPr bwMode="auto">
                    <a:xfrm>
                      <a:off x="0" y="0"/>
                      <a:ext cx="329769" cy="476418"/>
                    </a:xfrm>
                    <a:prstGeom prst="rect">
                      <a:avLst/>
                    </a:prstGeom>
                    <a:noFill/>
                    <a:ln w="9525">
                      <a:noFill/>
                      <a:miter lim="800000"/>
                      <a:headEnd/>
                      <a:tailEnd/>
                    </a:ln>
                  </pic:spPr>
                </pic:pic>
              </a:graphicData>
            </a:graphic>
          </wp:inline>
        </w:drawing>
      </w:r>
      <w:r w:rsidR="00624148" w:rsidRPr="00963A15">
        <w:rPr>
          <w:b/>
          <w:noProof/>
          <w:sz w:val="44"/>
          <w:szCs w:val="44"/>
        </w:rPr>
        <w:drawing>
          <wp:inline distT="0" distB="0" distL="0" distR="0">
            <wp:extent cx="390525" cy="484790"/>
            <wp:effectExtent l="19050" t="0" r="9525" b="0"/>
            <wp:docPr id="2" name="Afbeelding 13" descr="http://previews.123rf.com/images/iunewind/iunewind1205/iunewind120500080/13664189-letter-n-alphabet-of-tennis-ba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previews.123rf.com/images/iunewind/iunewind1205/iunewind120500080/13664189-letter-n-alphabet-of-tennis-balls.jpg"/>
                    <pic:cNvPicPr>
                      <a:picLocks noChangeAspect="1" noChangeArrowheads="1"/>
                    </pic:cNvPicPr>
                  </pic:nvPicPr>
                  <pic:blipFill>
                    <a:blip r:embed="rId9" cstate="print"/>
                    <a:srcRect/>
                    <a:stretch>
                      <a:fillRect/>
                    </a:stretch>
                  </pic:blipFill>
                  <pic:spPr bwMode="auto">
                    <a:xfrm>
                      <a:off x="0" y="0"/>
                      <a:ext cx="389275" cy="483238"/>
                    </a:xfrm>
                    <a:prstGeom prst="rect">
                      <a:avLst/>
                    </a:prstGeom>
                    <a:noFill/>
                    <a:ln w="9525">
                      <a:noFill/>
                      <a:miter lim="800000"/>
                      <a:headEnd/>
                      <a:tailEnd/>
                    </a:ln>
                  </pic:spPr>
                </pic:pic>
              </a:graphicData>
            </a:graphic>
          </wp:inline>
        </w:drawing>
      </w:r>
      <w:r w:rsidR="00624148" w:rsidRPr="00963A15">
        <w:rPr>
          <w:b/>
          <w:noProof/>
          <w:sz w:val="44"/>
          <w:szCs w:val="44"/>
        </w:rPr>
        <w:drawing>
          <wp:inline distT="0" distB="0" distL="0" distR="0">
            <wp:extent cx="381000" cy="472966"/>
            <wp:effectExtent l="19050" t="0" r="0" b="0"/>
            <wp:docPr id="1" name="Afbeelding 13" descr="http://previews.123rf.com/images/iunewind/iunewind1205/iunewind120500080/13664189-letter-n-alphabet-of-tennis-ba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previews.123rf.com/images/iunewind/iunewind1205/iunewind120500080/13664189-letter-n-alphabet-of-tennis-balls.jpg"/>
                    <pic:cNvPicPr>
                      <a:picLocks noChangeAspect="1" noChangeArrowheads="1"/>
                    </pic:cNvPicPr>
                  </pic:nvPicPr>
                  <pic:blipFill>
                    <a:blip r:embed="rId10" cstate="print"/>
                    <a:srcRect/>
                    <a:stretch>
                      <a:fillRect/>
                    </a:stretch>
                  </pic:blipFill>
                  <pic:spPr bwMode="auto">
                    <a:xfrm>
                      <a:off x="0" y="0"/>
                      <a:ext cx="379780" cy="471452"/>
                    </a:xfrm>
                    <a:prstGeom prst="rect">
                      <a:avLst/>
                    </a:prstGeom>
                    <a:noFill/>
                    <a:ln w="9525">
                      <a:noFill/>
                      <a:miter lim="800000"/>
                      <a:headEnd/>
                      <a:tailEnd/>
                    </a:ln>
                  </pic:spPr>
                </pic:pic>
              </a:graphicData>
            </a:graphic>
          </wp:inline>
        </w:drawing>
      </w:r>
      <w:r w:rsidR="00624148" w:rsidRPr="00963A15">
        <w:rPr>
          <w:b/>
          <w:noProof/>
          <w:sz w:val="44"/>
          <w:szCs w:val="44"/>
        </w:rPr>
        <w:drawing>
          <wp:inline distT="0" distB="0" distL="0" distR="0">
            <wp:extent cx="304800" cy="476250"/>
            <wp:effectExtent l="19050" t="0" r="0" b="0"/>
            <wp:docPr id="6" name="Afbeelding 16" descr="http://previews.123rf.com/images/iunewind/iunewind1205/iunewind120500075/13664166-letter-i-alphabet-of-tennis-balls-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previews.123rf.com/images/iunewind/iunewind1205/iunewind120500075/13664166-letter-i-alphabet-of-tennis-balls-ball.jpg"/>
                    <pic:cNvPicPr>
                      <a:picLocks noChangeAspect="1" noChangeArrowheads="1"/>
                    </pic:cNvPicPr>
                  </pic:nvPicPr>
                  <pic:blipFill>
                    <a:blip r:embed="rId11" cstate="print"/>
                    <a:srcRect/>
                    <a:stretch>
                      <a:fillRect/>
                    </a:stretch>
                  </pic:blipFill>
                  <pic:spPr bwMode="auto">
                    <a:xfrm>
                      <a:off x="0" y="0"/>
                      <a:ext cx="310701" cy="485471"/>
                    </a:xfrm>
                    <a:prstGeom prst="rect">
                      <a:avLst/>
                    </a:prstGeom>
                    <a:noFill/>
                    <a:ln w="9525">
                      <a:noFill/>
                      <a:miter lim="800000"/>
                      <a:headEnd/>
                      <a:tailEnd/>
                    </a:ln>
                  </pic:spPr>
                </pic:pic>
              </a:graphicData>
            </a:graphic>
          </wp:inline>
        </w:drawing>
      </w:r>
      <w:r w:rsidR="00624148" w:rsidRPr="00963A15">
        <w:rPr>
          <w:b/>
          <w:noProof/>
          <w:sz w:val="44"/>
          <w:szCs w:val="44"/>
        </w:rPr>
        <w:drawing>
          <wp:inline distT="0" distB="0" distL="0" distR="0">
            <wp:extent cx="402566" cy="476250"/>
            <wp:effectExtent l="19050" t="0" r="0" b="0"/>
            <wp:docPr id="8" name="Afbeelding 19" descr="http://previews.123rf.com/images/iunewind/iunewind1205/iunewind120500085/13664180-letter-s-alphabet-of-tennis-ba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previews.123rf.com/images/iunewind/iunewind1205/iunewind120500085/13664180-letter-s-alphabet-of-tennis-balls.jpg"/>
                    <pic:cNvPicPr>
                      <a:picLocks noChangeAspect="1" noChangeArrowheads="1"/>
                    </pic:cNvPicPr>
                  </pic:nvPicPr>
                  <pic:blipFill>
                    <a:blip r:embed="rId12" cstate="print"/>
                    <a:srcRect/>
                    <a:stretch>
                      <a:fillRect/>
                    </a:stretch>
                  </pic:blipFill>
                  <pic:spPr bwMode="auto">
                    <a:xfrm>
                      <a:off x="0" y="0"/>
                      <a:ext cx="403738" cy="477637"/>
                    </a:xfrm>
                    <a:prstGeom prst="rect">
                      <a:avLst/>
                    </a:prstGeom>
                    <a:noFill/>
                    <a:ln w="9525">
                      <a:noFill/>
                      <a:miter lim="800000"/>
                      <a:headEnd/>
                      <a:tailEnd/>
                    </a:ln>
                  </pic:spPr>
                </pic:pic>
              </a:graphicData>
            </a:graphic>
          </wp:inline>
        </w:drawing>
      </w:r>
      <w:r w:rsidRPr="00963A15">
        <w:rPr>
          <w:b/>
          <w:noProof/>
          <w:sz w:val="44"/>
          <w:szCs w:val="44"/>
        </w:rPr>
        <w:drawing>
          <wp:inline distT="0" distB="0" distL="0" distR="0">
            <wp:extent cx="648000" cy="592081"/>
            <wp:effectExtent l="19050" t="0" r="0" b="0"/>
            <wp:docPr id="10" name="Afbeelding 1" descr="https://pbs.twimg.com/profile_images/1097688155/FW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profile_images/1097688155/FW_logo.jpg"/>
                    <pic:cNvPicPr>
                      <a:picLocks noChangeAspect="1" noChangeArrowheads="1"/>
                    </pic:cNvPicPr>
                  </pic:nvPicPr>
                  <pic:blipFill>
                    <a:blip r:embed="rId13" cstate="print"/>
                    <a:srcRect/>
                    <a:stretch>
                      <a:fillRect/>
                    </a:stretch>
                  </pic:blipFill>
                  <pic:spPr bwMode="auto">
                    <a:xfrm>
                      <a:off x="0" y="0"/>
                      <a:ext cx="648000" cy="592081"/>
                    </a:xfrm>
                    <a:prstGeom prst="rect">
                      <a:avLst/>
                    </a:prstGeom>
                    <a:noFill/>
                    <a:ln w="9525">
                      <a:noFill/>
                      <a:miter lim="800000"/>
                      <a:headEnd/>
                      <a:tailEnd/>
                    </a:ln>
                  </pic:spPr>
                </pic:pic>
              </a:graphicData>
            </a:graphic>
          </wp:inline>
        </w:drawing>
      </w:r>
    </w:p>
    <w:p w:rsidR="00632174" w:rsidRDefault="00632174" w:rsidP="00DC04DC"/>
    <w:p w:rsidR="00985A80" w:rsidRDefault="00632174" w:rsidP="00DC04DC">
      <w:r>
        <w:t>Beste Tennisleden</w:t>
      </w:r>
    </w:p>
    <w:p w:rsidR="00F853E2" w:rsidRPr="00F853E2" w:rsidRDefault="00F853E2" w:rsidP="003371D6">
      <w:pPr>
        <w:spacing w:after="0"/>
        <w:jc w:val="both"/>
      </w:pPr>
      <w:r>
        <w:t>Op de onlangs gehouden bestuursvergadering van de tennisafdeling zijn een aantal zaken aan de orde gekomen waarover wij jullie graag willen voorlichten. In willekeurige volgorde zijn dat:</w:t>
      </w:r>
    </w:p>
    <w:p w:rsidR="00F853E2" w:rsidRDefault="00F853E2" w:rsidP="003371D6">
      <w:pPr>
        <w:spacing w:after="0"/>
        <w:jc w:val="both"/>
        <w:rPr>
          <w:b/>
          <w:sz w:val="28"/>
          <w:szCs w:val="28"/>
          <w:u w:val="single"/>
        </w:rPr>
      </w:pPr>
    </w:p>
    <w:p w:rsidR="00497EE9" w:rsidRPr="00497EE9" w:rsidRDefault="00F853E2" w:rsidP="003371D6">
      <w:pPr>
        <w:spacing w:after="0"/>
        <w:jc w:val="both"/>
        <w:rPr>
          <w:b/>
          <w:sz w:val="28"/>
          <w:szCs w:val="28"/>
          <w:u w:val="single"/>
        </w:rPr>
      </w:pPr>
      <w:r>
        <w:rPr>
          <w:b/>
          <w:sz w:val="28"/>
          <w:szCs w:val="28"/>
          <w:u w:val="single"/>
        </w:rPr>
        <w:t>PASJESAVONDEN</w:t>
      </w:r>
    </w:p>
    <w:p w:rsidR="00F853E2" w:rsidRDefault="00F853E2" w:rsidP="003371D6">
      <w:pPr>
        <w:spacing w:after="0"/>
        <w:jc w:val="both"/>
      </w:pPr>
      <w:r>
        <w:t>De vorige uitgegeven tennispassen zijn aangemaakt voor de periode van twee (2) jaren. Dat betekent dat dit voorjaar geen pasjesavonden worden georganiseerd. Op zich geen probleem ware het niet dat daarmede de verplichte bardiensten</w:t>
      </w:r>
      <w:r w:rsidR="003371D6">
        <w:t xml:space="preserve"> niet kunnen worden ingevuld.</w:t>
      </w:r>
    </w:p>
    <w:p w:rsidR="003371D6" w:rsidRPr="003371D6" w:rsidRDefault="003371D6" w:rsidP="003371D6">
      <w:pPr>
        <w:spacing w:after="0"/>
        <w:jc w:val="both"/>
        <w:rPr>
          <w:b/>
        </w:rPr>
      </w:pPr>
      <w:r w:rsidRPr="003371D6">
        <w:rPr>
          <w:b/>
        </w:rPr>
        <w:t>Gooi dus niet je oude pas weg, want hij wordt niet vervangen. Eventuele kosten van vervanging zijn voor eigen rekening.</w:t>
      </w:r>
    </w:p>
    <w:p w:rsidR="00F853E2" w:rsidRDefault="00F853E2" w:rsidP="003371D6">
      <w:pPr>
        <w:spacing w:after="0"/>
        <w:jc w:val="both"/>
        <w:rPr>
          <w:b/>
          <w:sz w:val="28"/>
          <w:szCs w:val="28"/>
          <w:u w:val="single"/>
        </w:rPr>
      </w:pPr>
      <w:r>
        <w:rPr>
          <w:b/>
          <w:sz w:val="28"/>
          <w:szCs w:val="28"/>
          <w:u w:val="single"/>
        </w:rPr>
        <w:t>BARDIENSTEN</w:t>
      </w:r>
    </w:p>
    <w:p w:rsidR="003371D6" w:rsidRPr="003371D6" w:rsidRDefault="003371D6" w:rsidP="003371D6">
      <w:pPr>
        <w:spacing w:after="0"/>
        <w:jc w:val="both"/>
      </w:pPr>
      <w:r>
        <w:t>Door onze barspecialisten Dirk Sluijs en Fred Plooijer zullen jullie nog worden uitgenodigd om opgave te doen van de verplichte bardiensten. De wijze waarop is op dit moment nog niet bekend.</w:t>
      </w:r>
    </w:p>
    <w:p w:rsidR="00A73EED" w:rsidRPr="00A73EED" w:rsidRDefault="00F853E2" w:rsidP="003371D6">
      <w:pPr>
        <w:spacing w:after="0"/>
        <w:jc w:val="both"/>
        <w:rPr>
          <w:b/>
          <w:sz w:val="28"/>
          <w:szCs w:val="28"/>
          <w:u w:val="single"/>
        </w:rPr>
      </w:pPr>
      <w:r>
        <w:rPr>
          <w:b/>
          <w:sz w:val="28"/>
          <w:szCs w:val="28"/>
          <w:u w:val="single"/>
        </w:rPr>
        <w:t>JAARAGENDA 2020</w:t>
      </w:r>
    </w:p>
    <w:p w:rsidR="00A73EED" w:rsidRPr="003371D6" w:rsidRDefault="003371D6" w:rsidP="003371D6">
      <w:pPr>
        <w:spacing w:after="0"/>
        <w:jc w:val="both"/>
      </w:pPr>
      <w:r>
        <w:t xml:space="preserve">Op de website </w:t>
      </w:r>
      <w:r w:rsidRPr="003371D6">
        <w:rPr>
          <w:b/>
        </w:rPr>
        <w:t>fortuna-tennis.nl</w:t>
      </w:r>
      <w:r>
        <w:rPr>
          <w:b/>
        </w:rPr>
        <w:t xml:space="preserve"> </w:t>
      </w:r>
      <w:r>
        <w:t>is de jaaragenda voor het jaar 2020 gepubliceerd. Voor de diverse datums van activiteiten kun je je dus daar op de hoogte stellen.</w:t>
      </w:r>
    </w:p>
    <w:p w:rsidR="007B3183" w:rsidRDefault="00F853E2" w:rsidP="003371D6">
      <w:pPr>
        <w:spacing w:after="0"/>
        <w:jc w:val="both"/>
      </w:pPr>
      <w:r>
        <w:rPr>
          <w:b/>
          <w:sz w:val="28"/>
          <w:szCs w:val="28"/>
          <w:u w:val="single"/>
        </w:rPr>
        <w:t>BARDIENSTEN TIJDENS VOORJAARCOMPETITIE</w:t>
      </w:r>
    </w:p>
    <w:p w:rsidR="007B3183" w:rsidRDefault="003371D6" w:rsidP="003371D6">
      <w:pPr>
        <w:spacing w:after="0"/>
        <w:jc w:val="both"/>
      </w:pPr>
      <w:r>
        <w:t>Als bestuur hebben wij besloten dat op sommige competitiedagen / avonden een barbezetting noo</w:t>
      </w:r>
      <w:r>
        <w:t>d</w:t>
      </w:r>
      <w:r>
        <w:t xml:space="preserve">zakelijk is. </w:t>
      </w:r>
      <w:r w:rsidR="00323A85">
        <w:t>Aangezien competitie spelen voor de deelnemers gratis is wordt dit als tegenprestatie ve</w:t>
      </w:r>
      <w:r w:rsidR="00323A85">
        <w:t>r</w:t>
      </w:r>
      <w:r w:rsidR="00323A85">
        <w:t>langd. Let wel dit heeft niets te maken met de verplichte kantine diensten voor alle leden tijdens toernooien e.d. Wel zijn hiermede de verplichte voorjaarswerkzaamheden door competitiespelers komen te vervallen.</w:t>
      </w:r>
    </w:p>
    <w:p w:rsidR="009D2B7E" w:rsidRDefault="00323A85" w:rsidP="003371D6">
      <w:pPr>
        <w:spacing w:after="0"/>
        <w:jc w:val="both"/>
      </w:pPr>
      <w:r>
        <w:t>In afwachting van de indelingen van de voorjaarscompetitie zullen er teams worden aangewezen welke op die datum de barbezetting dienen in te vullen. Dit zullen geen teams zijn die op dat m</w:t>
      </w:r>
      <w:r>
        <w:t>o</w:t>
      </w:r>
      <w:r>
        <w:t>ment zelf moeten tennissen.</w:t>
      </w:r>
    </w:p>
    <w:p w:rsidR="009D2B7E" w:rsidRDefault="009D2B7E" w:rsidP="003371D6">
      <w:pPr>
        <w:spacing w:after="0"/>
        <w:jc w:val="both"/>
        <w:rPr>
          <w:b/>
          <w:sz w:val="28"/>
          <w:szCs w:val="28"/>
          <w:u w:val="single"/>
        </w:rPr>
      </w:pPr>
      <w:r>
        <w:rPr>
          <w:b/>
          <w:sz w:val="28"/>
          <w:szCs w:val="28"/>
          <w:u w:val="single"/>
        </w:rPr>
        <w:t>CLUBKAMPIOENSCHAPPEN</w:t>
      </w:r>
    </w:p>
    <w:p w:rsidR="00323A85" w:rsidRPr="007B3183" w:rsidRDefault="009D2B7E" w:rsidP="003371D6">
      <w:pPr>
        <w:spacing w:after="0"/>
        <w:jc w:val="both"/>
      </w:pPr>
      <w:r>
        <w:t xml:space="preserve">Van 23 t/m 29 maart a.s. vinden de clubkampioenschappen </w:t>
      </w:r>
      <w:proofErr w:type="spellStart"/>
      <w:r>
        <w:t>dubbels</w:t>
      </w:r>
      <w:proofErr w:type="spellEnd"/>
      <w:r>
        <w:t xml:space="preserve"> en mix plaats. Van toernooile</w:t>
      </w:r>
      <w:r>
        <w:t>i</w:t>
      </w:r>
      <w:r>
        <w:t>der Dave Jacobs zullen hiervan bericht ontvangen. Bij dus alvast de vooraankondiging</w:t>
      </w:r>
      <w:r w:rsidR="009F0CE3">
        <w:t>, doe zoveel mogelijk mee.</w:t>
      </w:r>
      <w:bookmarkStart w:id="0" w:name="_GoBack"/>
      <w:bookmarkEnd w:id="0"/>
      <w:r w:rsidR="00323A85">
        <w:t xml:space="preserve"> </w:t>
      </w:r>
    </w:p>
    <w:p w:rsidR="00A73EED" w:rsidRDefault="00A73EED" w:rsidP="003371D6">
      <w:pPr>
        <w:spacing w:after="0"/>
        <w:jc w:val="both"/>
        <w:rPr>
          <w:b/>
          <w:sz w:val="28"/>
          <w:szCs w:val="28"/>
          <w:u w:val="single"/>
        </w:rPr>
      </w:pPr>
      <w:r>
        <w:rPr>
          <w:b/>
          <w:sz w:val="28"/>
          <w:szCs w:val="28"/>
          <w:u w:val="single"/>
        </w:rPr>
        <w:t>NIEUWE BORDSPONSORS</w:t>
      </w:r>
    </w:p>
    <w:p w:rsidR="00E633D2" w:rsidRDefault="00323A85" w:rsidP="003371D6">
      <w:pPr>
        <w:spacing w:after="0"/>
        <w:jc w:val="both"/>
      </w:pPr>
      <w:r>
        <w:t>Door opzeggingen van enige bordsponsoren komen er plekjes vrij welke nog ingevuld kunnen wo</w:t>
      </w:r>
      <w:r>
        <w:t>r</w:t>
      </w:r>
      <w:r>
        <w:t xml:space="preserve">den door </w:t>
      </w:r>
      <w:r w:rsidR="009D2B7E">
        <w:t>geïnteresseerden. Voor € 250 per jaar prijkt de naam van je onderneming op ons par</w:t>
      </w:r>
      <w:r w:rsidR="009D2B7E">
        <w:t>k</w:t>
      </w:r>
      <w:r w:rsidR="009D2B7E">
        <w:t>je.</w:t>
      </w:r>
    </w:p>
    <w:p w:rsidR="00497EE9" w:rsidRPr="00497EE9" w:rsidRDefault="00497EE9" w:rsidP="003371D6">
      <w:pPr>
        <w:spacing w:after="0"/>
        <w:jc w:val="both"/>
      </w:pPr>
      <w:r>
        <w:t xml:space="preserve">  </w:t>
      </w:r>
    </w:p>
    <w:p w:rsidR="005812D2" w:rsidRDefault="005812D2" w:rsidP="003371D6">
      <w:pPr>
        <w:spacing w:after="0"/>
        <w:jc w:val="both"/>
      </w:pPr>
    </w:p>
    <w:p w:rsidR="0037782F" w:rsidRDefault="00AA702C" w:rsidP="003371D6">
      <w:pPr>
        <w:spacing w:after="100" w:afterAutospacing="1" w:line="240" w:lineRule="auto"/>
        <w:jc w:val="both"/>
      </w:pPr>
      <w:r>
        <w:t>Namens het bestuur</w:t>
      </w:r>
    </w:p>
    <w:p w:rsidR="00AA702C" w:rsidRDefault="00AA702C" w:rsidP="003371D6">
      <w:pPr>
        <w:spacing w:after="100" w:afterAutospacing="1" w:line="240" w:lineRule="auto"/>
        <w:jc w:val="both"/>
      </w:pPr>
      <w:r>
        <w:t>Dick van Nooij</w:t>
      </w:r>
    </w:p>
    <w:sectPr w:rsidR="00AA702C" w:rsidSect="001526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148"/>
    <w:rsid w:val="00037E0C"/>
    <w:rsid w:val="00085982"/>
    <w:rsid w:val="000D6917"/>
    <w:rsid w:val="0015266D"/>
    <w:rsid w:val="00323A85"/>
    <w:rsid w:val="003371D6"/>
    <w:rsid w:val="0037782F"/>
    <w:rsid w:val="00412C73"/>
    <w:rsid w:val="00433116"/>
    <w:rsid w:val="00497EE9"/>
    <w:rsid w:val="0050466D"/>
    <w:rsid w:val="005149D5"/>
    <w:rsid w:val="005812D2"/>
    <w:rsid w:val="00622648"/>
    <w:rsid w:val="00624148"/>
    <w:rsid w:val="00632174"/>
    <w:rsid w:val="006E368B"/>
    <w:rsid w:val="007B3183"/>
    <w:rsid w:val="00963A15"/>
    <w:rsid w:val="009817A9"/>
    <w:rsid w:val="00985A80"/>
    <w:rsid w:val="009D2B7E"/>
    <w:rsid w:val="009E6296"/>
    <w:rsid w:val="009F0CE3"/>
    <w:rsid w:val="009F57BA"/>
    <w:rsid w:val="00A73EED"/>
    <w:rsid w:val="00A86CA3"/>
    <w:rsid w:val="00AA702C"/>
    <w:rsid w:val="00B7376B"/>
    <w:rsid w:val="00C1175E"/>
    <w:rsid w:val="00C339F1"/>
    <w:rsid w:val="00D13803"/>
    <w:rsid w:val="00D403B7"/>
    <w:rsid w:val="00D771AD"/>
    <w:rsid w:val="00DC04DC"/>
    <w:rsid w:val="00E0288F"/>
    <w:rsid w:val="00E633D2"/>
    <w:rsid w:val="00F31CC5"/>
    <w:rsid w:val="00F853E2"/>
    <w:rsid w:val="00FD0AF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62414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24148"/>
    <w:rPr>
      <w:rFonts w:ascii="Tahoma" w:hAnsi="Tahoma" w:cs="Tahoma"/>
      <w:sz w:val="16"/>
      <w:szCs w:val="16"/>
    </w:rPr>
  </w:style>
  <w:style w:type="character" w:styleId="Hyperlink">
    <w:name w:val="Hyperlink"/>
    <w:basedOn w:val="Standaardalinea-lettertype"/>
    <w:uiPriority w:val="99"/>
    <w:unhideWhenUsed/>
    <w:rsid w:val="00DC04DC"/>
    <w:rPr>
      <w:color w:val="0000FF" w:themeColor="hyperlink"/>
      <w:u w:val="single"/>
    </w:rPr>
  </w:style>
  <w:style w:type="paragraph" w:styleId="Normaalweb">
    <w:name w:val="Normal (Web)"/>
    <w:basedOn w:val="Standaard"/>
    <w:uiPriority w:val="99"/>
    <w:unhideWhenUsed/>
    <w:rsid w:val="00DC04DC"/>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62414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24148"/>
    <w:rPr>
      <w:rFonts w:ascii="Tahoma" w:hAnsi="Tahoma" w:cs="Tahoma"/>
      <w:sz w:val="16"/>
      <w:szCs w:val="16"/>
    </w:rPr>
  </w:style>
  <w:style w:type="character" w:styleId="Hyperlink">
    <w:name w:val="Hyperlink"/>
    <w:basedOn w:val="Standaardalinea-lettertype"/>
    <w:uiPriority w:val="99"/>
    <w:unhideWhenUsed/>
    <w:rsid w:val="00DC04DC"/>
    <w:rPr>
      <w:color w:val="0000FF" w:themeColor="hyperlink"/>
      <w:u w:val="single"/>
    </w:rPr>
  </w:style>
  <w:style w:type="paragraph" w:styleId="Normaalweb">
    <w:name w:val="Normal (Web)"/>
    <w:basedOn w:val="Standaard"/>
    <w:uiPriority w:val="99"/>
    <w:unhideWhenUsed/>
    <w:rsid w:val="00DC04D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248589">
      <w:bodyDiv w:val="1"/>
      <w:marLeft w:val="0"/>
      <w:marRight w:val="0"/>
      <w:marTop w:val="0"/>
      <w:marBottom w:val="0"/>
      <w:divBdr>
        <w:top w:val="none" w:sz="0" w:space="0" w:color="auto"/>
        <w:left w:val="none" w:sz="0" w:space="0" w:color="auto"/>
        <w:bottom w:val="none" w:sz="0" w:space="0" w:color="auto"/>
        <w:right w:val="none" w:sz="0" w:space="0" w:color="auto"/>
      </w:divBdr>
    </w:div>
    <w:div w:id="120072214">
      <w:bodyDiv w:val="1"/>
      <w:marLeft w:val="0"/>
      <w:marRight w:val="0"/>
      <w:marTop w:val="0"/>
      <w:marBottom w:val="0"/>
      <w:divBdr>
        <w:top w:val="none" w:sz="0" w:space="0" w:color="auto"/>
        <w:left w:val="none" w:sz="0" w:space="0" w:color="auto"/>
        <w:bottom w:val="none" w:sz="0" w:space="0" w:color="auto"/>
        <w:right w:val="none" w:sz="0" w:space="0" w:color="auto"/>
      </w:divBdr>
    </w:div>
    <w:div w:id="593168790">
      <w:bodyDiv w:val="1"/>
      <w:marLeft w:val="0"/>
      <w:marRight w:val="0"/>
      <w:marTop w:val="0"/>
      <w:marBottom w:val="0"/>
      <w:divBdr>
        <w:top w:val="none" w:sz="0" w:space="0" w:color="auto"/>
        <w:left w:val="none" w:sz="0" w:space="0" w:color="auto"/>
        <w:bottom w:val="none" w:sz="0" w:space="0" w:color="auto"/>
        <w:right w:val="none" w:sz="0" w:space="0" w:color="auto"/>
      </w:divBdr>
    </w:div>
    <w:div w:id="942034560">
      <w:bodyDiv w:val="1"/>
      <w:marLeft w:val="0"/>
      <w:marRight w:val="0"/>
      <w:marTop w:val="0"/>
      <w:marBottom w:val="0"/>
      <w:divBdr>
        <w:top w:val="none" w:sz="0" w:space="0" w:color="auto"/>
        <w:left w:val="none" w:sz="0" w:space="0" w:color="auto"/>
        <w:bottom w:val="none" w:sz="0" w:space="0" w:color="auto"/>
        <w:right w:val="none" w:sz="0" w:space="0" w:color="auto"/>
      </w:divBdr>
    </w:div>
    <w:div w:id="1750038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959983-3715-43D0-9F13-744C6EBE4D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328</Words>
  <Characters>1804</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Margot</dc:creator>
  <cp:lastModifiedBy>Dick van Nooij</cp:lastModifiedBy>
  <cp:revision>3</cp:revision>
  <dcterms:created xsi:type="dcterms:W3CDTF">2020-02-25T08:33:00Z</dcterms:created>
  <dcterms:modified xsi:type="dcterms:W3CDTF">2020-02-25T09:32:00Z</dcterms:modified>
</cp:coreProperties>
</file>