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29A8" w14:textId="6C135C72" w:rsidR="00ED64A7" w:rsidRPr="00ED64A7" w:rsidRDefault="00ED64A7" w:rsidP="00ED64A7">
      <w:pPr>
        <w:shd w:val="clear" w:color="auto" w:fill="FFFFFF"/>
        <w:spacing w:after="180" w:line="240" w:lineRule="auto"/>
        <w:textAlignment w:val="baseline"/>
        <w:outlineLvl w:val="1"/>
        <w:rPr>
          <w:rFonts w:ascii="Montserrat" w:eastAsia="Times New Roman" w:hAnsi="Montserrat" w:cs="Times New Roman"/>
          <w:b/>
          <w:bCs/>
          <w:caps/>
          <w:color w:val="555555"/>
          <w:sz w:val="36"/>
          <w:szCs w:val="36"/>
          <w:lang w:eastAsia="nl-NL"/>
        </w:rPr>
      </w:pPr>
      <w:r w:rsidRPr="00ED64A7">
        <w:rPr>
          <w:rFonts w:ascii="Montserrat" w:eastAsia="Times New Roman" w:hAnsi="Montserrat" w:cs="Times New Roman"/>
          <w:b/>
          <w:bCs/>
          <w:caps/>
          <w:color w:val="555555"/>
          <w:sz w:val="36"/>
          <w:szCs w:val="36"/>
          <w:lang w:eastAsia="nl-NL"/>
        </w:rPr>
        <w:t>HUURVOORWAARDEN VOOR GEBRUIK VAN DE TENNIS</w:t>
      </w:r>
      <w:r w:rsidR="00620C3D">
        <w:rPr>
          <w:rFonts w:ascii="Montserrat" w:eastAsia="Times New Roman" w:hAnsi="Montserrat" w:cs="Times New Roman"/>
          <w:b/>
          <w:bCs/>
          <w:caps/>
          <w:color w:val="555555"/>
          <w:sz w:val="36"/>
          <w:szCs w:val="36"/>
          <w:lang w:eastAsia="nl-NL"/>
        </w:rPr>
        <w:t>baan</w:t>
      </w:r>
    </w:p>
    <w:p w14:paraId="402708B8" w14:textId="77777777" w:rsidR="00ED64A7" w:rsidRPr="00ED64A7" w:rsidRDefault="00ED64A7" w:rsidP="00ED64A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nl-NL"/>
        </w:rPr>
      </w:pPr>
      <w:r w:rsidRPr="00ED64A7">
        <w:rPr>
          <w:rFonts w:ascii="Helvetica" w:eastAsia="Times New Roman" w:hAnsi="Helvetica" w:cs="Helvetica"/>
          <w:color w:val="555555"/>
          <w:sz w:val="24"/>
          <w:szCs w:val="24"/>
          <w:lang w:eastAsia="nl-NL"/>
        </w:rPr>
        <w:t> </w:t>
      </w:r>
    </w:p>
    <w:p w14:paraId="348649E5" w14:textId="2EF56D15" w:rsidR="00ED64A7" w:rsidRPr="00ED64A7" w:rsidRDefault="00ED64A7" w:rsidP="00ED64A7">
      <w:pPr>
        <w:numPr>
          <w:ilvl w:val="0"/>
          <w:numId w:val="1"/>
        </w:numPr>
        <w:shd w:val="clear" w:color="auto" w:fill="FFFFFF"/>
        <w:spacing w:after="105" w:line="240" w:lineRule="auto"/>
        <w:ind w:left="1095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</w:pPr>
      <w:r w:rsidRPr="00ED64A7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 xml:space="preserve">Ten aanzien van de huur bestaat slechts een rechtstreekse verhouding tussen </w:t>
      </w:r>
      <w:r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>L.T.C. Hoogvliet</w:t>
      </w:r>
      <w:r w:rsidRPr="00ED64A7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 xml:space="preserve"> en de huurder.</w:t>
      </w:r>
    </w:p>
    <w:p w14:paraId="1ECDA1DF" w14:textId="3CFB7725" w:rsidR="00ED64A7" w:rsidRPr="00ED64A7" w:rsidRDefault="00ED64A7" w:rsidP="00ED64A7">
      <w:pPr>
        <w:numPr>
          <w:ilvl w:val="0"/>
          <w:numId w:val="1"/>
        </w:numPr>
        <w:shd w:val="clear" w:color="auto" w:fill="FFFFFF"/>
        <w:spacing w:after="105" w:line="240" w:lineRule="auto"/>
        <w:ind w:left="1095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</w:pPr>
      <w:r w:rsidRPr="00ED64A7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 xml:space="preserve">De verschuldigde baanhuur dient te zijn voldaan vóór </w:t>
      </w:r>
      <w:r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 xml:space="preserve">betreden </w:t>
      </w:r>
      <w:r w:rsidRPr="00ED64A7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 xml:space="preserve">van </w:t>
      </w:r>
      <w:r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>de tennisbaan.</w:t>
      </w:r>
    </w:p>
    <w:p w14:paraId="51C7AD05" w14:textId="68CEA336" w:rsidR="00ED64A7" w:rsidRPr="00ED64A7" w:rsidRDefault="00ED64A7" w:rsidP="00ED64A7">
      <w:pPr>
        <w:numPr>
          <w:ilvl w:val="0"/>
          <w:numId w:val="1"/>
        </w:numPr>
        <w:shd w:val="clear" w:color="auto" w:fill="FFFFFF"/>
        <w:spacing w:after="105" w:line="240" w:lineRule="auto"/>
        <w:ind w:left="1095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</w:pPr>
      <w:r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 xml:space="preserve">L.T.C. Hoogvliet </w:t>
      </w:r>
      <w:r w:rsidRPr="00ED64A7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 xml:space="preserve">stelt de huurder op de gereserveerde uren de tennisbaan in goede staat ter beschikking. Indien </w:t>
      </w:r>
      <w:r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 xml:space="preserve">L.T.C. Hoogvliet </w:t>
      </w:r>
      <w:r w:rsidRPr="00ED64A7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>in gebreke blijft, zal behoudens in geval van overmacht, gelegenheid worden gegeven deze uren in te halen op in nader overleg vast te stellen tijden.</w:t>
      </w:r>
    </w:p>
    <w:p w14:paraId="74457DD1" w14:textId="0046A2B0" w:rsidR="00ED64A7" w:rsidRPr="00ED64A7" w:rsidRDefault="00ED64A7" w:rsidP="00ED64A7">
      <w:pPr>
        <w:numPr>
          <w:ilvl w:val="0"/>
          <w:numId w:val="1"/>
        </w:numPr>
        <w:shd w:val="clear" w:color="auto" w:fill="FFFFFF"/>
        <w:spacing w:after="105" w:line="240" w:lineRule="auto"/>
        <w:ind w:left="1095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</w:pPr>
      <w:r w:rsidRPr="00ED64A7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>Tennislessen mogen alleen worden gegeven onder leiding van gediplomeerde tennisleraren</w:t>
      </w:r>
      <w:r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 xml:space="preserve"> van Tennisschool Lisette </w:t>
      </w:r>
      <w:proofErr w:type="spellStart"/>
      <w:r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>Boekholt</w:t>
      </w:r>
      <w:proofErr w:type="spellEnd"/>
      <w:r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>.</w:t>
      </w:r>
    </w:p>
    <w:p w14:paraId="28F8B56F" w14:textId="66FA85B4" w:rsidR="00ED64A7" w:rsidRPr="00ED64A7" w:rsidRDefault="00ED64A7" w:rsidP="00ED64A7">
      <w:pPr>
        <w:numPr>
          <w:ilvl w:val="0"/>
          <w:numId w:val="1"/>
        </w:numPr>
        <w:shd w:val="clear" w:color="auto" w:fill="FFFFFF"/>
        <w:spacing w:after="105" w:line="240" w:lineRule="auto"/>
        <w:ind w:left="1095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</w:pPr>
      <w:r w:rsidRPr="00ED64A7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 xml:space="preserve">Verwarming, verlichting, ventilatie en andere apparatuur mogen alleen worden bediend door daarvoor aangewezen personen. Eventuele schade </w:t>
      </w:r>
      <w:r w:rsidR="00620C3D" w:rsidRPr="00ED64A7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>ten gevolge</w:t>
      </w:r>
      <w:r w:rsidRPr="00ED64A7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 xml:space="preserve"> van ongeoorloofde bediening zal op de betrokken  verantwoordelijke personen worden verhaald.</w:t>
      </w:r>
    </w:p>
    <w:p w14:paraId="68553C90" w14:textId="5887B7EF" w:rsidR="00ED64A7" w:rsidRPr="00ED64A7" w:rsidRDefault="00ED64A7" w:rsidP="00ED64A7">
      <w:pPr>
        <w:numPr>
          <w:ilvl w:val="0"/>
          <w:numId w:val="1"/>
        </w:numPr>
        <w:shd w:val="clear" w:color="auto" w:fill="FFFFFF"/>
        <w:spacing w:after="105" w:line="240" w:lineRule="auto"/>
        <w:ind w:left="1095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</w:pPr>
      <w:r w:rsidRPr="00ED64A7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>De huurder zal de tennisbanen uitsluitend voor het tennisspel gebruiken. Na afloop dient de baan</w:t>
      </w:r>
      <w:r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 xml:space="preserve"> gesleept te worden tenzij anders verzocht door het onderhoudsteam. D</w:t>
      </w:r>
      <w:r w:rsidRPr="00ED64A7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 xml:space="preserve">e andere </w:t>
      </w:r>
      <w:r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 xml:space="preserve">op de tennisbaan / kantine </w:t>
      </w:r>
      <w:r w:rsidRPr="00ED64A7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 xml:space="preserve">aanwezige uitrusting, voorwerpen e.d. </w:t>
      </w:r>
      <w:r w:rsidR="00620C3D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 xml:space="preserve">dienen </w:t>
      </w:r>
      <w:r w:rsidRPr="00ED64A7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 xml:space="preserve">in goede staat te worden achtergelaten. Voor eventuele schade is de huurder jegens </w:t>
      </w:r>
      <w:r w:rsidR="00620C3D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 xml:space="preserve">L.T.C. Hoogvliet </w:t>
      </w:r>
      <w:r w:rsidRPr="00ED64A7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>aansprakelijk.</w:t>
      </w:r>
    </w:p>
    <w:p w14:paraId="290146F7" w14:textId="6E77B2DD" w:rsidR="00ED64A7" w:rsidRPr="00ED64A7" w:rsidRDefault="00620C3D" w:rsidP="00ED64A7">
      <w:pPr>
        <w:numPr>
          <w:ilvl w:val="0"/>
          <w:numId w:val="1"/>
        </w:numPr>
        <w:shd w:val="clear" w:color="auto" w:fill="FFFFFF"/>
        <w:spacing w:after="105" w:line="240" w:lineRule="auto"/>
        <w:ind w:left="1095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</w:pPr>
      <w:r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 xml:space="preserve">L.T.C. Hoogvliet </w:t>
      </w:r>
      <w:r w:rsidR="00ED64A7" w:rsidRPr="00ED64A7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 xml:space="preserve">is niet aansprakelijk voor enige schade of letsel aan de huurder of medespeler toegebracht, anders dan als gevolg van schuld of nalatigheid van </w:t>
      </w:r>
      <w:r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>L.T.C. Hoogvliet.</w:t>
      </w:r>
    </w:p>
    <w:p w14:paraId="310C45BA" w14:textId="3293563A" w:rsidR="00ED64A7" w:rsidRPr="00ED64A7" w:rsidRDefault="00ED64A7" w:rsidP="00ED64A7">
      <w:pPr>
        <w:numPr>
          <w:ilvl w:val="0"/>
          <w:numId w:val="1"/>
        </w:numPr>
        <w:shd w:val="clear" w:color="auto" w:fill="FFFFFF"/>
        <w:spacing w:after="105" w:line="240" w:lineRule="auto"/>
        <w:ind w:left="1095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</w:pPr>
      <w:r w:rsidRPr="00ED64A7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 xml:space="preserve">Indien de huurder zijn/haar </w:t>
      </w:r>
      <w:r w:rsidR="00620C3D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 xml:space="preserve">verplichtingen jegens L.T.C. Hoogvliet </w:t>
      </w:r>
      <w:r w:rsidRPr="00ED64A7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 xml:space="preserve">niet nakomt, is </w:t>
      </w:r>
      <w:r w:rsidR="00620C3D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 xml:space="preserve">L.T.C. Hoogvliet </w:t>
      </w:r>
      <w:r w:rsidRPr="00ED64A7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>gerechtigd hem/haar en eventueel medespelers de toegang tot de baan te ontzeggen zonder restitutie van reeds betaalde huren en onder voorbehoud van alle rechten.</w:t>
      </w:r>
    </w:p>
    <w:p w14:paraId="3EDBBBCC" w14:textId="3224A2BC" w:rsidR="00ED64A7" w:rsidRPr="00ED64A7" w:rsidRDefault="00ED64A7" w:rsidP="00ED64A7">
      <w:pPr>
        <w:numPr>
          <w:ilvl w:val="0"/>
          <w:numId w:val="1"/>
        </w:numPr>
        <w:shd w:val="clear" w:color="auto" w:fill="FFFFFF"/>
        <w:spacing w:after="105" w:line="240" w:lineRule="auto"/>
        <w:ind w:left="1095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</w:pPr>
      <w:r w:rsidRPr="00ED64A7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>Jeugd mag uitsluitend gebruik maken van de tennis</w:t>
      </w:r>
      <w:r w:rsidR="00DB02CD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>baan</w:t>
      </w:r>
      <w:r w:rsidRPr="00ED64A7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 xml:space="preserve"> onder begeleiding van een tennistrainer of een ouder.</w:t>
      </w:r>
    </w:p>
    <w:p w14:paraId="0EC0690A" w14:textId="77777777" w:rsidR="00ED64A7" w:rsidRPr="00ED64A7" w:rsidRDefault="00ED64A7" w:rsidP="00ED64A7">
      <w:pPr>
        <w:numPr>
          <w:ilvl w:val="0"/>
          <w:numId w:val="1"/>
        </w:numPr>
        <w:shd w:val="clear" w:color="auto" w:fill="FFFFFF"/>
        <w:spacing w:after="105" w:line="240" w:lineRule="auto"/>
        <w:ind w:left="1095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</w:pPr>
      <w:r w:rsidRPr="00ED64A7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>Ter voorkoming van overlast aan anderen mag per baan maximaal door 4 spelers worden getennist.</w:t>
      </w:r>
    </w:p>
    <w:p w14:paraId="068A55A4" w14:textId="4EBE5234" w:rsidR="00ED64A7" w:rsidRPr="00ED64A7" w:rsidRDefault="00ED64A7" w:rsidP="00ED64A7">
      <w:pPr>
        <w:numPr>
          <w:ilvl w:val="0"/>
          <w:numId w:val="1"/>
        </w:numPr>
        <w:shd w:val="clear" w:color="auto" w:fill="FFFFFF"/>
        <w:spacing w:after="105" w:line="240" w:lineRule="auto"/>
        <w:ind w:left="1095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</w:pPr>
      <w:r w:rsidRPr="00ED64A7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>Roken</w:t>
      </w:r>
      <w:r w:rsidR="00DB02CD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 xml:space="preserve"> op de tennisbaan</w:t>
      </w:r>
      <w:r w:rsidRPr="00ED64A7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 xml:space="preserve"> is verboden.</w:t>
      </w:r>
    </w:p>
    <w:p w14:paraId="0404201E" w14:textId="77777777" w:rsidR="00ED64A7" w:rsidRPr="00ED64A7" w:rsidRDefault="00ED64A7" w:rsidP="00ED64A7">
      <w:pPr>
        <w:numPr>
          <w:ilvl w:val="0"/>
          <w:numId w:val="1"/>
        </w:numPr>
        <w:shd w:val="clear" w:color="auto" w:fill="FFFFFF"/>
        <w:spacing w:after="105" w:line="240" w:lineRule="auto"/>
        <w:ind w:left="1095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</w:pPr>
      <w:r w:rsidRPr="00ED64A7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>Het is niet toegestaan in de kantine meegenomen consumpties te gebruiken.</w:t>
      </w:r>
    </w:p>
    <w:p w14:paraId="2D50C078" w14:textId="5DD31149" w:rsidR="00ED64A7" w:rsidRPr="00ED64A7" w:rsidRDefault="00ED64A7" w:rsidP="00ED64A7">
      <w:pPr>
        <w:numPr>
          <w:ilvl w:val="0"/>
          <w:numId w:val="1"/>
        </w:numPr>
        <w:shd w:val="clear" w:color="auto" w:fill="FFFFFF"/>
        <w:spacing w:after="0" w:line="240" w:lineRule="auto"/>
        <w:ind w:left="1095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</w:pPr>
      <w:r w:rsidRPr="00ED64A7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 xml:space="preserve">Alle kosten veroorzaakt door het niet nakomen der overeenkomst alsmede de kosten die </w:t>
      </w:r>
      <w:r w:rsidR="00DB02CD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>L.T.C. Hoogvliet</w:t>
      </w:r>
      <w:r w:rsidRPr="00ED64A7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 xml:space="preserve"> moet maken, waaronder begrepen alle gerechtelijke en buitengerechtelijke kosten alsmede rente van het ogenblik waarop de betaling moet geschieden, zijn voor rekening van de huurder.</w:t>
      </w:r>
      <w:r w:rsidRPr="00ED64A7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br/>
        <w:t xml:space="preserve">Onder rente wordt verstaan 2% per jaar boven het </w:t>
      </w:r>
      <w:proofErr w:type="spellStart"/>
      <w:r w:rsidRPr="00ED64A7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>promesse-disconto</w:t>
      </w:r>
      <w:proofErr w:type="spellEnd"/>
      <w:r w:rsidRPr="00ED64A7">
        <w:rPr>
          <w:rFonts w:ascii="inherit" w:eastAsia="Times New Roman" w:hAnsi="inherit" w:cs="Helvetica"/>
          <w:color w:val="555555"/>
          <w:sz w:val="24"/>
          <w:szCs w:val="24"/>
          <w:lang w:eastAsia="nl-NL"/>
        </w:rPr>
        <w:t xml:space="preserve"> van de Nederlandsche Bank</w:t>
      </w:r>
    </w:p>
    <w:p w14:paraId="0DF47D76" w14:textId="77777777" w:rsidR="00ED64A7" w:rsidRPr="00ED64A7" w:rsidRDefault="00ED64A7" w:rsidP="00ED64A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nl-NL"/>
        </w:rPr>
      </w:pPr>
      <w:r w:rsidRPr="00ED64A7">
        <w:rPr>
          <w:rFonts w:ascii="Helvetica" w:eastAsia="Times New Roman" w:hAnsi="Helvetica" w:cs="Helvetica"/>
          <w:color w:val="555555"/>
          <w:sz w:val="24"/>
          <w:szCs w:val="24"/>
          <w:lang w:eastAsia="nl-NL"/>
        </w:rPr>
        <w:t> </w:t>
      </w:r>
    </w:p>
    <w:p w14:paraId="0F364B9F" w14:textId="77777777" w:rsidR="00ED64A7" w:rsidRDefault="00ED64A7"/>
    <w:sectPr w:rsidR="00ED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D2EF6"/>
    <w:multiLevelType w:val="multilevel"/>
    <w:tmpl w:val="8436A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A7"/>
    <w:rsid w:val="00620C3D"/>
    <w:rsid w:val="00DB02CD"/>
    <w:rsid w:val="00E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D661"/>
  <w15:chartTrackingRefBased/>
  <w15:docId w15:val="{076D5B65-BA29-42B8-98BB-F2D52E8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0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woerkum</dc:creator>
  <cp:keywords/>
  <dc:description/>
  <cp:lastModifiedBy>monique van woerkum</cp:lastModifiedBy>
  <cp:revision>1</cp:revision>
  <dcterms:created xsi:type="dcterms:W3CDTF">2022-02-09T12:46:00Z</dcterms:created>
  <dcterms:modified xsi:type="dcterms:W3CDTF">2022-02-09T12:59:00Z</dcterms:modified>
</cp:coreProperties>
</file>