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4"/>
        <w:gridCol w:w="1988"/>
        <w:gridCol w:w="1992"/>
        <w:gridCol w:w="2070"/>
        <w:gridCol w:w="2118"/>
        <w:gridCol w:w="1599"/>
        <w:gridCol w:w="1771"/>
        <w:tblGridChange w:id="0">
          <w:tblGrid>
            <w:gridCol w:w="1994"/>
            <w:gridCol w:w="1988"/>
            <w:gridCol w:w="1992"/>
            <w:gridCol w:w="2070"/>
            <w:gridCol w:w="2118"/>
            <w:gridCol w:w="1599"/>
            <w:gridCol w:w="17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color w:val="538135"/>
              </w:rPr>
            </w:pPr>
            <w:r w:rsidDel="00000000" w:rsidR="00000000" w:rsidRPr="00000000">
              <w:rPr>
                <w:b w:val="1"/>
                <w:color w:val="538135"/>
                <w:rtl w:val="0"/>
              </w:rPr>
              <w:t xml:space="preserve">Jeugd: Rood, Oranje, Groen, Geel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Tijd: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Aantal personen: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1x Betalen: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termijnen betalen: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Bedrag per termijn: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Aantal lessen: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1x per week: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6-10 personen.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€ 285,00 pp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€ 305,00 pp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€ 76,25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34x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2x per week: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6-10 personen.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€ 495,00 pp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€ 515,00 pp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€ 128,75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68x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color w:val="538135"/>
              </w:rPr>
            </w:pPr>
            <w:r w:rsidDel="00000000" w:rsidR="00000000" w:rsidRPr="00000000">
              <w:rPr>
                <w:b w:val="1"/>
                <w:color w:val="538135"/>
                <w:rtl w:val="0"/>
              </w:rPr>
              <w:t xml:space="preserve">Senior: Avond</w:t>
            </w:r>
          </w:p>
          <w:p w:rsidR="00000000" w:rsidDel="00000000" w:rsidP="00000000" w:rsidRDefault="00000000" w:rsidRPr="00000000" w14:paraId="00000018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1x per week: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8 personen.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€ 285,00 pp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€ 305,00 pp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€ 76,25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34x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1x per week: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 personen.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€ 375,00 pp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€ 395,00 pp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€ 98,75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34x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1x per week.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4 personen.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€ 560,00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€ 580,00 pp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€ 145,00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34x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color w:val="538135"/>
              </w:rPr>
            </w:pPr>
            <w:r w:rsidDel="00000000" w:rsidR="00000000" w:rsidRPr="00000000">
              <w:rPr>
                <w:b w:val="1"/>
                <w:color w:val="538135"/>
                <w:rtl w:val="0"/>
              </w:rPr>
              <w:t xml:space="preserve">Senior: Ochtend</w:t>
            </w:r>
          </w:p>
          <w:p w:rsidR="00000000" w:rsidDel="00000000" w:rsidP="00000000" w:rsidRDefault="00000000" w:rsidRPr="00000000" w14:paraId="00000035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1x per week: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4 personen.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€ 440,00 pp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€ 460,00 pp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€ 115,00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34x   22% korting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1x per week: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6 personen.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€ 295,00 pp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€ 315,00 pp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€ 78,75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34x   22% korting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Padel: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Zaterdag, Overdag</w:t>
            </w:r>
          </w:p>
          <w:p w:rsidR="00000000" w:rsidDel="00000000" w:rsidP="00000000" w:rsidRDefault="00000000" w:rsidRPr="00000000" w14:paraId="0000004C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1x per week: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4 personen.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€ 160,00 pp 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Incl.  baanhuur. 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8x  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(zaterdagmorgen 09.00-12.00 uur.)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1x per week: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4 personen.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€ 150,00 pp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Incl.  baanhuur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8x  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(overdag tot 16.00 uur.)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1x per week: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60 min.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4 personen.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€ 245,00 pp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Incl.  baanhuur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15% korting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16x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(overdag tot 16.00 uur.)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*Start nieuwe seizoen. Week 36.   Maandag 2 september.                                              </w:t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 Factuur termijn in de maanden Sept 2024, Dec 2024, Feb 2025 en Mei 2025.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*Prijzen kunnen aangepast worden door groepsgrootte en wijzigingen lestijden. 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*Padel zaterdagmorgen van 09.00-12.00 uur.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*Lessen overdag tot 14.00 uur.</w:t>
      </w:r>
    </w:p>
    <w:sectPr>
      <w:head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Lestarieven TC Ittersum seizoen 2024-2025.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Char"/>
    <w:uiPriority w:val="99"/>
    <w:unhideWhenUsed w:val="1"/>
    <w:rsid w:val="00414951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14951"/>
  </w:style>
  <w:style w:type="paragraph" w:styleId="Voettekst">
    <w:name w:val="footer"/>
    <w:basedOn w:val="Standaard"/>
    <w:link w:val="VoettekstChar"/>
    <w:uiPriority w:val="99"/>
    <w:unhideWhenUsed w:val="1"/>
    <w:rsid w:val="00414951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14951"/>
  </w:style>
  <w:style w:type="table" w:styleId="Tabelraster">
    <w:name w:val="Table Grid"/>
    <w:basedOn w:val="Standaardtabel"/>
    <w:uiPriority w:val="39"/>
    <w:rsid w:val="004149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FlbO6mdgJG2ZQPMPsBaWR07nMw==">CgMxLjA4AHIhMS01VFJOTUozY0pxS3pqOXh0TUZGU1JtZm5Qa0c1azFP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2024-06-04T08:35:00Z</dcterms:created>
  <dc:creator>Morris Michel</dc:creator>
</cp:coreProperties>
</file>