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6C89" w14:textId="77777777" w:rsidR="00A30B22" w:rsidRPr="00FB18D2" w:rsidRDefault="00A30B22" w:rsidP="00A30B22">
      <w:pPr>
        <w:tabs>
          <w:tab w:val="left" w:pos="1418"/>
        </w:tabs>
        <w:rPr>
          <w:b/>
          <w:sz w:val="36"/>
          <w:szCs w:val="36"/>
          <w:u w:val="single"/>
        </w:rPr>
      </w:pPr>
      <w:r w:rsidRPr="00FB18D2">
        <w:rPr>
          <w:b/>
          <w:noProof/>
          <w:sz w:val="36"/>
          <w:szCs w:val="36"/>
          <w:u w:val="single"/>
        </w:rPr>
        <w:drawing>
          <wp:anchor distT="0" distB="0" distL="114300" distR="114300" simplePos="0" relativeHeight="251659264" behindDoc="0" locked="0" layoutInCell="1" allowOverlap="1" wp14:anchorId="79907F9B" wp14:editId="377C4742">
            <wp:simplePos x="0" y="0"/>
            <wp:positionH relativeFrom="margin">
              <wp:posOffset>3977005</wp:posOffset>
            </wp:positionH>
            <wp:positionV relativeFrom="margin">
              <wp:posOffset>-375920</wp:posOffset>
            </wp:positionV>
            <wp:extent cx="1857375" cy="919480"/>
            <wp:effectExtent l="0" t="0" r="9525" b="0"/>
            <wp:wrapSquare wrapText="bothSides"/>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cstate="print"/>
                    <a:srcRect/>
                    <a:stretch>
                      <a:fillRect/>
                    </a:stretch>
                  </pic:blipFill>
                  <pic:spPr bwMode="auto">
                    <a:xfrm>
                      <a:off x="0" y="0"/>
                      <a:ext cx="1857375" cy="919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B18D2">
        <w:rPr>
          <w:b/>
          <w:sz w:val="36"/>
          <w:szCs w:val="36"/>
          <w:u w:val="single"/>
        </w:rPr>
        <w:t>Baanreglement</w:t>
      </w:r>
    </w:p>
    <w:p w14:paraId="38159152" w14:textId="77777777" w:rsidR="00A30B22" w:rsidRDefault="00A30B22" w:rsidP="00A30B22">
      <w:pPr>
        <w:rPr>
          <w:b/>
          <w:u w:val="single"/>
        </w:rPr>
      </w:pPr>
    </w:p>
    <w:p w14:paraId="2E74D08E" w14:textId="77777777" w:rsidR="00A30B22" w:rsidRDefault="00A30B22" w:rsidP="00A30B22">
      <w:pPr>
        <w:numPr>
          <w:ilvl w:val="0"/>
          <w:numId w:val="1"/>
        </w:numPr>
        <w:rPr>
          <w:u w:val="single"/>
        </w:rPr>
      </w:pPr>
      <w:r>
        <w:rPr>
          <w:u w:val="single"/>
        </w:rPr>
        <w:t>Algemeen</w:t>
      </w:r>
    </w:p>
    <w:p w14:paraId="5271A24A" w14:textId="77777777" w:rsidR="00A30B22" w:rsidRDefault="00A30B22" w:rsidP="00A30B22">
      <w:pPr>
        <w:ind w:left="705"/>
        <w:rPr>
          <w:u w:val="single"/>
        </w:rPr>
      </w:pPr>
    </w:p>
    <w:p w14:paraId="6C6BCE64" w14:textId="77777777" w:rsidR="00A30B22" w:rsidRDefault="00A30B22" w:rsidP="00A30B22">
      <w:pPr>
        <w:ind w:left="705"/>
      </w:pPr>
      <w:r>
        <w:t xml:space="preserve">Het reglement geldt voor ieder tennissend TCI-lid en eventuele introducés. Ieder lid dient erop toe te zien dat de regels nageleefd worden en dient anderen hierop te wijzen. Dit is niet alleen de verplichting van het bestuur! </w:t>
      </w:r>
    </w:p>
    <w:p w14:paraId="7ED9C68A" w14:textId="77777777" w:rsidR="00A30B22" w:rsidRDefault="00A30B22" w:rsidP="00A30B22">
      <w:pPr>
        <w:ind w:left="705"/>
      </w:pPr>
      <w:r>
        <w:t>Ieder speelt voor eigen risico en kan het bestuur en/of de vereniging niet aansprakelijk stellen voor eventuele blessures en/of diefstal van spullen.</w:t>
      </w:r>
    </w:p>
    <w:p w14:paraId="03A291D9" w14:textId="44107F47" w:rsidR="00A30B22" w:rsidRDefault="00A30B22" w:rsidP="00A30B22">
      <w:pPr>
        <w:ind w:left="705"/>
        <w:rPr>
          <w:u w:val="single"/>
        </w:rPr>
      </w:pPr>
      <w:r>
        <w:t xml:space="preserve">Tennissen is elke dag mogelijk van ‘s morgens 8.00 uur tot uiterlijk 23.00 uur (dan moet de verlichting uit zijn!); in de </w:t>
      </w:r>
      <w:r w:rsidR="004D7B7A">
        <w:t>weekenden</w:t>
      </w:r>
      <w:r>
        <w:t xml:space="preserve"> </w:t>
      </w:r>
      <w:r w:rsidR="004D7B7A">
        <w:t>mag</w:t>
      </w:r>
      <w:r>
        <w:t xml:space="preserve"> de verlichting niet worden ingeschakeld.</w:t>
      </w:r>
    </w:p>
    <w:p w14:paraId="0EC1F319" w14:textId="77777777" w:rsidR="00A30B22" w:rsidRDefault="00A30B22" w:rsidP="00A30B22"/>
    <w:p w14:paraId="4197C193" w14:textId="77777777" w:rsidR="00A30B22" w:rsidRDefault="00A30B22" w:rsidP="00A30B22">
      <w:pPr>
        <w:pStyle w:val="Lijstalinea"/>
        <w:numPr>
          <w:ilvl w:val="0"/>
          <w:numId w:val="1"/>
        </w:numPr>
        <w:rPr>
          <w:sz w:val="24"/>
          <w:szCs w:val="24"/>
          <w:u w:val="single"/>
        </w:rPr>
      </w:pPr>
      <w:r>
        <w:rPr>
          <w:sz w:val="24"/>
          <w:szCs w:val="24"/>
          <w:u w:val="single"/>
        </w:rPr>
        <w:t>Uitrusting</w:t>
      </w:r>
    </w:p>
    <w:p w14:paraId="75EA06C8" w14:textId="77777777" w:rsidR="00A30B22" w:rsidRDefault="00A30B22" w:rsidP="00A30B22">
      <w:pPr>
        <w:rPr>
          <w:u w:val="single"/>
        </w:rPr>
      </w:pPr>
    </w:p>
    <w:p w14:paraId="2E131374" w14:textId="77777777" w:rsidR="00A30B22" w:rsidRDefault="00A30B22" w:rsidP="00A30B22">
      <w:pPr>
        <w:ind w:left="705"/>
      </w:pPr>
      <w:r>
        <w:t>De tennisbanen mogen uitsluitend betreden worden met, voor kunstgras, geschikte tennisschoenen.</w:t>
      </w:r>
    </w:p>
    <w:p w14:paraId="2CDE1917" w14:textId="77777777" w:rsidR="00A30B22" w:rsidRDefault="00A30B22" w:rsidP="00A30B22">
      <w:pPr>
        <w:ind w:left="705"/>
      </w:pPr>
      <w:r>
        <w:t xml:space="preserve">Op de banen wordt in gepaste (tennis-)kleding getennist. </w:t>
      </w:r>
    </w:p>
    <w:p w14:paraId="5F7559ED" w14:textId="77777777" w:rsidR="00A30B22" w:rsidRDefault="00A30B22" w:rsidP="00A30B22">
      <w:pPr>
        <w:ind w:left="705"/>
      </w:pPr>
      <w:r>
        <w:t>Iedereen speelt met eigen tennisballen; om misverstanden met andere spelers te voorkomen is het raadzaam de tennisballen te merken.</w:t>
      </w:r>
    </w:p>
    <w:p w14:paraId="3407B962" w14:textId="77777777" w:rsidR="00A30B22" w:rsidRDefault="00A30B22" w:rsidP="00A30B22">
      <w:pPr>
        <w:ind w:left="705"/>
      </w:pPr>
    </w:p>
    <w:p w14:paraId="275FA7BD" w14:textId="77777777" w:rsidR="00A30B22" w:rsidRDefault="00A30B22" w:rsidP="00A30B22">
      <w:pPr>
        <w:numPr>
          <w:ilvl w:val="0"/>
          <w:numId w:val="1"/>
        </w:numPr>
        <w:rPr>
          <w:u w:val="single"/>
        </w:rPr>
      </w:pPr>
      <w:r>
        <w:rPr>
          <w:u w:val="single"/>
        </w:rPr>
        <w:t>KNLTB-pas</w:t>
      </w:r>
    </w:p>
    <w:p w14:paraId="1BB2CDE9" w14:textId="77777777" w:rsidR="00A30B22" w:rsidRDefault="00A30B22" w:rsidP="00A30B22">
      <w:pPr>
        <w:rPr>
          <w:u w:val="single"/>
        </w:rPr>
      </w:pPr>
    </w:p>
    <w:p w14:paraId="35922BBA" w14:textId="651A566E" w:rsidR="00A30B22" w:rsidRDefault="00A30B22" w:rsidP="00A30B22">
      <w:pPr>
        <w:ind w:left="705" w:firstLine="3"/>
      </w:pPr>
      <w:r>
        <w:t>De KNL</w:t>
      </w:r>
      <w:r w:rsidR="004D7B7A">
        <w:t>TB</w:t>
      </w:r>
      <w:r>
        <w:t xml:space="preserve">-pas heeft meerdere functies. </w:t>
      </w:r>
    </w:p>
    <w:p w14:paraId="43A44E5E" w14:textId="77777777" w:rsidR="00A30B22" w:rsidRDefault="00A30B22" w:rsidP="00A30B22">
      <w:pPr>
        <w:pStyle w:val="Lijstalinea"/>
        <w:numPr>
          <w:ilvl w:val="0"/>
          <w:numId w:val="2"/>
        </w:numPr>
        <w:rPr>
          <w:sz w:val="24"/>
          <w:szCs w:val="24"/>
        </w:rPr>
      </w:pPr>
      <w:r>
        <w:rPr>
          <w:sz w:val="24"/>
          <w:szCs w:val="24"/>
        </w:rPr>
        <w:t>Openen van het toegangshek</w:t>
      </w:r>
    </w:p>
    <w:p w14:paraId="115F5726" w14:textId="77777777" w:rsidR="00A30B22" w:rsidRDefault="00A30B22" w:rsidP="00A30B22">
      <w:pPr>
        <w:pStyle w:val="Lijstalinea"/>
        <w:numPr>
          <w:ilvl w:val="0"/>
          <w:numId w:val="2"/>
        </w:numPr>
        <w:rPr>
          <w:sz w:val="24"/>
          <w:szCs w:val="24"/>
        </w:rPr>
      </w:pPr>
      <w:r>
        <w:rPr>
          <w:sz w:val="24"/>
          <w:szCs w:val="24"/>
        </w:rPr>
        <w:t>Afhangen (reserveren)  van een baan</w:t>
      </w:r>
    </w:p>
    <w:p w14:paraId="119F0EF8" w14:textId="77777777" w:rsidR="00A30B22" w:rsidRDefault="00A30B22" w:rsidP="00A30B22">
      <w:pPr>
        <w:pStyle w:val="Lijstalinea"/>
        <w:numPr>
          <w:ilvl w:val="0"/>
          <w:numId w:val="2"/>
        </w:numPr>
        <w:rPr>
          <w:sz w:val="24"/>
          <w:szCs w:val="24"/>
        </w:rPr>
      </w:pPr>
      <w:r>
        <w:rPr>
          <w:sz w:val="24"/>
          <w:szCs w:val="24"/>
        </w:rPr>
        <w:t>Betalen van consumpties in de kantine</w:t>
      </w:r>
    </w:p>
    <w:p w14:paraId="1E0E027C" w14:textId="77777777" w:rsidR="00A30B22" w:rsidRPr="00DA2AF6" w:rsidRDefault="00A30B22" w:rsidP="00A30B22">
      <w:pPr>
        <w:ind w:left="708"/>
      </w:pPr>
      <w:r w:rsidRPr="00DA2AF6">
        <w:t>Na aanmelding bij de ledenadministratie van TCI ontvang je na ongeveer twee weken de KNLTB-</w:t>
      </w:r>
      <w:r>
        <w:t>(foto)</w:t>
      </w:r>
      <w:r w:rsidRPr="00DA2AF6">
        <w:t>pas. Bij verlies of diefstal van deze pas kan er tegen betaling van €5,- een nieuw</w:t>
      </w:r>
      <w:r>
        <w:t xml:space="preserve"> exemplaar</w:t>
      </w:r>
      <w:r w:rsidRPr="00DA2AF6">
        <w:t xml:space="preserve"> worden aangevraagd.</w:t>
      </w:r>
    </w:p>
    <w:p w14:paraId="1A81FFFA" w14:textId="77777777" w:rsidR="00A30B22" w:rsidRDefault="00A30B22" w:rsidP="00A30B22">
      <w:pPr>
        <w:pStyle w:val="Plattetekst"/>
        <w:ind w:left="705"/>
        <w:rPr>
          <w:szCs w:val="24"/>
          <w:u w:val="single"/>
        </w:rPr>
      </w:pPr>
    </w:p>
    <w:p w14:paraId="0845E4C1" w14:textId="77777777" w:rsidR="00A30B22" w:rsidRPr="00667DB9" w:rsidRDefault="00A30B22" w:rsidP="00A30B22">
      <w:pPr>
        <w:pStyle w:val="Plattetekst"/>
        <w:rPr>
          <w:szCs w:val="24"/>
        </w:rPr>
      </w:pPr>
      <w:r w:rsidRPr="00667DB9">
        <w:rPr>
          <w:szCs w:val="24"/>
        </w:rPr>
        <w:t>4</w:t>
      </w:r>
      <w:r>
        <w:rPr>
          <w:szCs w:val="24"/>
        </w:rPr>
        <w:t>.</w:t>
      </w:r>
      <w:r w:rsidRPr="00667DB9">
        <w:rPr>
          <w:szCs w:val="24"/>
        </w:rPr>
        <w:tab/>
      </w:r>
      <w:r w:rsidRPr="00667DB9">
        <w:rPr>
          <w:szCs w:val="24"/>
          <w:u w:val="single"/>
        </w:rPr>
        <w:t>Afhangen banen</w:t>
      </w:r>
    </w:p>
    <w:p w14:paraId="7C6565CD" w14:textId="4F2B59D9" w:rsidR="00A30B22" w:rsidRDefault="00A30B22" w:rsidP="00A30B22">
      <w:pPr>
        <w:pStyle w:val="Plattetekst"/>
        <w:ind w:left="705"/>
        <w:rPr>
          <w:szCs w:val="24"/>
        </w:rPr>
      </w:pPr>
      <w:r>
        <w:rPr>
          <w:szCs w:val="24"/>
        </w:rPr>
        <w:t>Een baan reserveren doe je middels het digitale afhangbord in het halletje van het clubhuis</w:t>
      </w:r>
      <w:r w:rsidR="004D7B7A">
        <w:rPr>
          <w:szCs w:val="24"/>
        </w:rPr>
        <w:t xml:space="preserve"> (</w:t>
      </w:r>
      <w:proofErr w:type="spellStart"/>
      <w:r w:rsidR="004D7B7A">
        <w:rPr>
          <w:szCs w:val="24"/>
        </w:rPr>
        <w:t>ivm</w:t>
      </w:r>
      <w:proofErr w:type="spellEnd"/>
      <w:r w:rsidR="004D7B7A">
        <w:rPr>
          <w:szCs w:val="24"/>
        </w:rPr>
        <w:t xml:space="preserve"> covid-19 geschiedt dit tot nader order vooraf thuis via de KNLTB-app).</w:t>
      </w:r>
    </w:p>
    <w:p w14:paraId="58FF5152" w14:textId="7A9D2936" w:rsidR="00A30B22" w:rsidRDefault="00A30B22" w:rsidP="00A30B22">
      <w:pPr>
        <w:pStyle w:val="Plattetekst"/>
        <w:ind w:left="705"/>
        <w:rPr>
          <w:szCs w:val="24"/>
        </w:rPr>
      </w:pPr>
      <w:r>
        <w:rPr>
          <w:szCs w:val="24"/>
        </w:rPr>
        <w:t xml:space="preserve">Enkelspel geeft recht op </w:t>
      </w:r>
      <w:r w:rsidR="00C71F07">
        <w:rPr>
          <w:szCs w:val="24"/>
        </w:rPr>
        <w:t>45</w:t>
      </w:r>
      <w:r>
        <w:rPr>
          <w:szCs w:val="24"/>
        </w:rPr>
        <w:t xml:space="preserve"> minuten baanreservering.</w:t>
      </w:r>
    </w:p>
    <w:p w14:paraId="55DFADB3" w14:textId="5E2CAD34" w:rsidR="00A30B22" w:rsidRDefault="00A30B22" w:rsidP="00A30B22">
      <w:pPr>
        <w:pStyle w:val="Plattetekst"/>
        <w:ind w:left="705"/>
        <w:rPr>
          <w:szCs w:val="24"/>
        </w:rPr>
      </w:pPr>
      <w:r>
        <w:rPr>
          <w:szCs w:val="24"/>
        </w:rPr>
        <w:t xml:space="preserve">Dubbelspel geeft recht op </w:t>
      </w:r>
      <w:r w:rsidR="00C71F07">
        <w:rPr>
          <w:szCs w:val="24"/>
        </w:rPr>
        <w:t>60</w:t>
      </w:r>
      <w:r>
        <w:rPr>
          <w:szCs w:val="24"/>
        </w:rPr>
        <w:t xml:space="preserve"> minuten speeltijd.</w:t>
      </w:r>
    </w:p>
    <w:p w14:paraId="01178FFC" w14:textId="77777777" w:rsidR="00A30B22" w:rsidRDefault="00A30B22" w:rsidP="00A30B22">
      <w:pPr>
        <w:pStyle w:val="Plattetekst"/>
        <w:ind w:left="705"/>
        <w:rPr>
          <w:szCs w:val="24"/>
        </w:rPr>
      </w:pPr>
      <w:r>
        <w:rPr>
          <w:szCs w:val="24"/>
        </w:rPr>
        <w:t xml:space="preserve">Banen kunnen reeds gereserveerd zijn door daartoe bevoegden. Dit kan zijn voor trainingen, toernooien, competitie, verhuur of andere bijzondere gelegenheden. Afhangen is dan niet mogelijk. Op donderdagochtend zijn veel banen (1 t/m 7) gereserveerd voor de heren toss. </w:t>
      </w:r>
    </w:p>
    <w:p w14:paraId="7FFB75DC" w14:textId="77777777" w:rsidR="00A30B22" w:rsidRDefault="00A30B22" w:rsidP="00A30B22">
      <w:pPr>
        <w:pStyle w:val="Plattetekst"/>
        <w:ind w:left="708"/>
        <w:rPr>
          <w:szCs w:val="24"/>
        </w:rPr>
      </w:pPr>
      <w:r>
        <w:rPr>
          <w:szCs w:val="24"/>
        </w:rPr>
        <w:t>Het afhangsysteem dient zuiver te worden gebruikt, opdat iedereen evenveel speelmogelijkheden heeft. Onreglementair gebruik kan worden bestraft.</w:t>
      </w:r>
    </w:p>
    <w:p w14:paraId="6CE5656B" w14:textId="77777777" w:rsidR="00A30B22" w:rsidRDefault="00A30B22" w:rsidP="00A30B22">
      <w:pPr>
        <w:pStyle w:val="Plattetekst"/>
        <w:rPr>
          <w:szCs w:val="24"/>
        </w:rPr>
      </w:pPr>
    </w:p>
    <w:p w14:paraId="37709FD9" w14:textId="77777777" w:rsidR="00A30B22" w:rsidRPr="002341BB" w:rsidRDefault="00A30B22" w:rsidP="00A30B22">
      <w:pPr>
        <w:pStyle w:val="Plattetekst"/>
        <w:rPr>
          <w:szCs w:val="24"/>
        </w:rPr>
      </w:pPr>
      <w:r>
        <w:rPr>
          <w:szCs w:val="24"/>
        </w:rPr>
        <w:t xml:space="preserve">5.   </w:t>
      </w:r>
      <w:r>
        <w:rPr>
          <w:szCs w:val="24"/>
        </w:rPr>
        <w:tab/>
      </w:r>
      <w:r w:rsidRPr="002341BB">
        <w:rPr>
          <w:szCs w:val="24"/>
          <w:u w:val="single"/>
        </w:rPr>
        <w:t>Basisschooljeugd</w:t>
      </w:r>
    </w:p>
    <w:p w14:paraId="76B129E9" w14:textId="77777777" w:rsidR="00A30B22" w:rsidRDefault="00A30B22" w:rsidP="00A30B22">
      <w:pPr>
        <w:pStyle w:val="Plattetekst"/>
        <w:ind w:left="705"/>
        <w:rPr>
          <w:szCs w:val="24"/>
        </w:rPr>
      </w:pPr>
      <w:r>
        <w:rPr>
          <w:szCs w:val="24"/>
        </w:rPr>
        <w:t>Junioren (tot 12 jaar) kunnen na 19.00 uur geen banen afhangen, dit i.v.m. de drukke avondbezetting.</w:t>
      </w:r>
    </w:p>
    <w:p w14:paraId="05A1C6EF" w14:textId="77777777" w:rsidR="00A30B22" w:rsidRDefault="00A30B22" w:rsidP="00A30B22">
      <w:pPr>
        <w:pStyle w:val="Plattetekst"/>
        <w:ind w:left="705"/>
        <w:rPr>
          <w:szCs w:val="24"/>
        </w:rPr>
      </w:pPr>
    </w:p>
    <w:p w14:paraId="2A5978E5" w14:textId="77777777" w:rsidR="00A30B22" w:rsidRDefault="00A30B22" w:rsidP="00A30B22">
      <w:pPr>
        <w:pStyle w:val="Plattetekst"/>
        <w:ind w:left="705"/>
        <w:rPr>
          <w:szCs w:val="24"/>
        </w:rPr>
      </w:pPr>
    </w:p>
    <w:p w14:paraId="457FBA44" w14:textId="77777777" w:rsidR="00A30B22" w:rsidRDefault="00A30B22" w:rsidP="00A30B22">
      <w:pPr>
        <w:pStyle w:val="Plattetekst"/>
        <w:ind w:left="705"/>
        <w:rPr>
          <w:szCs w:val="24"/>
        </w:rPr>
      </w:pPr>
    </w:p>
    <w:p w14:paraId="50198AB5" w14:textId="77777777" w:rsidR="00A30B22" w:rsidRDefault="00A30B22" w:rsidP="00A30B22">
      <w:pPr>
        <w:pStyle w:val="Plattetekst"/>
        <w:rPr>
          <w:szCs w:val="24"/>
          <w:u w:val="single"/>
        </w:rPr>
      </w:pPr>
    </w:p>
    <w:p w14:paraId="7EEB30F2" w14:textId="77777777" w:rsidR="00A30B22" w:rsidRDefault="00A30B22" w:rsidP="00A30B22">
      <w:pPr>
        <w:pStyle w:val="Plattetekst"/>
        <w:numPr>
          <w:ilvl w:val="0"/>
          <w:numId w:val="3"/>
        </w:numPr>
        <w:rPr>
          <w:szCs w:val="24"/>
          <w:u w:val="single"/>
        </w:rPr>
      </w:pPr>
      <w:r>
        <w:rPr>
          <w:szCs w:val="24"/>
          <w:u w:val="single"/>
        </w:rPr>
        <w:lastRenderedPageBreak/>
        <w:t>Spelregels</w:t>
      </w:r>
    </w:p>
    <w:p w14:paraId="1FC1A309" w14:textId="77777777" w:rsidR="00A30B22" w:rsidRDefault="00A30B22" w:rsidP="00A30B22">
      <w:pPr>
        <w:pStyle w:val="Plattetekst"/>
        <w:rPr>
          <w:szCs w:val="24"/>
          <w:u w:val="single"/>
        </w:rPr>
      </w:pPr>
    </w:p>
    <w:p w14:paraId="62985221" w14:textId="77777777" w:rsidR="00A30B22" w:rsidRDefault="00A30B22" w:rsidP="00A30B22">
      <w:pPr>
        <w:pStyle w:val="Plattetekst"/>
        <w:ind w:left="426" w:firstLine="283"/>
        <w:rPr>
          <w:szCs w:val="24"/>
        </w:rPr>
      </w:pPr>
      <w:r>
        <w:rPr>
          <w:szCs w:val="24"/>
        </w:rPr>
        <w:t xml:space="preserve">Play </w:t>
      </w:r>
      <w:proofErr w:type="spellStart"/>
      <w:r>
        <w:rPr>
          <w:szCs w:val="24"/>
        </w:rPr>
        <w:t>always</w:t>
      </w:r>
      <w:proofErr w:type="spellEnd"/>
      <w:r>
        <w:rPr>
          <w:szCs w:val="24"/>
        </w:rPr>
        <w:t xml:space="preserve"> fair!</w:t>
      </w:r>
    </w:p>
    <w:p w14:paraId="0893AF3B" w14:textId="77777777" w:rsidR="00A30B22" w:rsidRDefault="00A30B22" w:rsidP="00A30B22">
      <w:pPr>
        <w:pStyle w:val="Plattetekst"/>
        <w:ind w:firstLine="708"/>
        <w:rPr>
          <w:szCs w:val="24"/>
        </w:rPr>
      </w:pPr>
      <w:r>
        <w:rPr>
          <w:szCs w:val="24"/>
        </w:rPr>
        <w:t>Niet-sportief of buitensporig gedrag wordt niet getolereerd.</w:t>
      </w:r>
    </w:p>
    <w:p w14:paraId="24B62BD9" w14:textId="77777777" w:rsidR="00A30B22" w:rsidRDefault="00A30B22" w:rsidP="00A30B22">
      <w:pPr>
        <w:pStyle w:val="Plattetekst"/>
        <w:ind w:left="708" w:firstLine="1"/>
        <w:rPr>
          <w:szCs w:val="24"/>
        </w:rPr>
      </w:pPr>
      <w:r>
        <w:rPr>
          <w:szCs w:val="24"/>
        </w:rPr>
        <w:t>Neem na het verlaten van de baan al je bezittingen weer mee, ook het eventuele afval (gooi dit in een daarvoor bestemde prullenbak). Laat geen kauwgom achter op de baan!</w:t>
      </w:r>
    </w:p>
    <w:p w14:paraId="7BBCED42" w14:textId="77777777" w:rsidR="00A30B22" w:rsidRDefault="00A30B22" w:rsidP="00A30B22">
      <w:pPr>
        <w:pStyle w:val="Plattetekst"/>
        <w:ind w:left="426" w:firstLine="283"/>
        <w:rPr>
          <w:szCs w:val="24"/>
        </w:rPr>
      </w:pPr>
      <w:r>
        <w:rPr>
          <w:szCs w:val="24"/>
        </w:rPr>
        <w:t>Op de banen wordt niet gerookt.</w:t>
      </w:r>
    </w:p>
    <w:p w14:paraId="19E6FD7B" w14:textId="3A876991" w:rsidR="00A30B22" w:rsidRDefault="00A30B22" w:rsidP="00A30B22">
      <w:pPr>
        <w:pStyle w:val="Plattetekst"/>
        <w:ind w:left="705"/>
        <w:rPr>
          <w:szCs w:val="24"/>
        </w:rPr>
      </w:pPr>
      <w:r>
        <w:rPr>
          <w:szCs w:val="24"/>
        </w:rPr>
        <w:t xml:space="preserve">Als er niet meer getennist wordt op verlichte banen, dient de verlichting z.s.m. te worden uitgeschakeld; dit kan </w:t>
      </w:r>
      <w:r w:rsidR="00C71F07">
        <w:rPr>
          <w:szCs w:val="24"/>
        </w:rPr>
        <w:t>via de iPad</w:t>
      </w:r>
      <w:r>
        <w:rPr>
          <w:szCs w:val="24"/>
        </w:rPr>
        <w:t xml:space="preserve"> van de hal van het clubhuis.</w:t>
      </w:r>
    </w:p>
    <w:p w14:paraId="4D971EF1" w14:textId="77777777" w:rsidR="00A30B22" w:rsidRDefault="00A30B22" w:rsidP="00A30B22">
      <w:pPr>
        <w:pStyle w:val="Plattetekst"/>
        <w:ind w:left="705"/>
        <w:rPr>
          <w:szCs w:val="24"/>
        </w:rPr>
      </w:pPr>
      <w:r>
        <w:rPr>
          <w:szCs w:val="24"/>
        </w:rPr>
        <w:t>Indien het niet verantwoord is (door weersomstandigheden) om van de banen gebruik te maken, wordt het tennispark gesloten. Iedereen krijgt daarvan per email bericht.</w:t>
      </w:r>
    </w:p>
    <w:p w14:paraId="398AD36D" w14:textId="77777777" w:rsidR="00A30B22" w:rsidRDefault="00A30B22" w:rsidP="00A30B22">
      <w:pPr>
        <w:pStyle w:val="Plattetekst"/>
        <w:ind w:left="705"/>
        <w:rPr>
          <w:szCs w:val="24"/>
          <w:u w:val="single"/>
        </w:rPr>
      </w:pPr>
    </w:p>
    <w:p w14:paraId="1DDDC834" w14:textId="77777777" w:rsidR="00A30B22" w:rsidRDefault="00A30B22" w:rsidP="00A30B22">
      <w:pPr>
        <w:pStyle w:val="Plattetekst"/>
        <w:numPr>
          <w:ilvl w:val="0"/>
          <w:numId w:val="3"/>
        </w:numPr>
        <w:rPr>
          <w:szCs w:val="24"/>
          <w:u w:val="single"/>
        </w:rPr>
      </w:pPr>
      <w:r>
        <w:rPr>
          <w:szCs w:val="24"/>
          <w:u w:val="single"/>
        </w:rPr>
        <w:t>Introducés</w:t>
      </w:r>
    </w:p>
    <w:p w14:paraId="605630EE" w14:textId="2182D7F2" w:rsidR="00A30B22" w:rsidRDefault="00A30B22" w:rsidP="00A30B22">
      <w:pPr>
        <w:pStyle w:val="Plattetekst"/>
        <w:ind w:left="705"/>
        <w:rPr>
          <w:szCs w:val="24"/>
        </w:rPr>
      </w:pPr>
      <w:r>
        <w:rPr>
          <w:szCs w:val="24"/>
        </w:rPr>
        <w:t>Het is mogelijk om</w:t>
      </w:r>
      <w:r w:rsidR="00C71F07">
        <w:rPr>
          <w:szCs w:val="24"/>
        </w:rPr>
        <w:t xml:space="preserve"> een keer per jaar</w:t>
      </w:r>
      <w:r>
        <w:rPr>
          <w:szCs w:val="24"/>
        </w:rPr>
        <w:t>, bij voorkeur overdag</w:t>
      </w:r>
      <w:r w:rsidR="00C71F07">
        <w:rPr>
          <w:szCs w:val="24"/>
        </w:rPr>
        <w:t xml:space="preserve"> of in het weekend</w:t>
      </w:r>
      <w:r>
        <w:rPr>
          <w:szCs w:val="24"/>
        </w:rPr>
        <w:t>, met een introducé te gaan tennissen. Dit dient te worden gemeld bij de ledenadministratie. Bij herhaling volgt het dringende verzoek aan de introducé om het lidmaatschap aan te gaan.</w:t>
      </w:r>
    </w:p>
    <w:p w14:paraId="65A00395" w14:textId="77777777" w:rsidR="00A30B22" w:rsidRDefault="00A30B22" w:rsidP="00A30B22"/>
    <w:p w14:paraId="46B66543" w14:textId="77777777" w:rsidR="00A30B22" w:rsidRDefault="00A30B22" w:rsidP="00A30B22"/>
    <w:p w14:paraId="5E579806" w14:textId="77777777" w:rsidR="00A30B22" w:rsidRDefault="00A30B22" w:rsidP="00A30B22"/>
    <w:p w14:paraId="61701277" w14:textId="77777777" w:rsidR="00A30B22" w:rsidRDefault="00A30B22" w:rsidP="00A30B22"/>
    <w:p w14:paraId="23815BD7" w14:textId="77777777" w:rsidR="00A30B22" w:rsidRDefault="00A30B22" w:rsidP="00A30B22"/>
    <w:p w14:paraId="34ACFD34" w14:textId="77777777" w:rsidR="00A30B22" w:rsidRDefault="00A30B22" w:rsidP="00A30B22"/>
    <w:p w14:paraId="6B7A9346" w14:textId="77777777" w:rsidR="00A30B22" w:rsidRPr="002026DF" w:rsidRDefault="00A30B22" w:rsidP="00A30B22"/>
    <w:p w14:paraId="5870C709" w14:textId="77777777" w:rsidR="00A30B22" w:rsidRDefault="00A30B22" w:rsidP="00A30B22">
      <w:pPr>
        <w:pStyle w:val="Geenafstand"/>
        <w:tabs>
          <w:tab w:val="left" w:pos="1418"/>
        </w:tabs>
        <w:rPr>
          <w:rFonts w:ascii="Times New Roman" w:hAnsi="Times New Roman"/>
        </w:rPr>
      </w:pPr>
    </w:p>
    <w:sectPr w:rsidR="00A30B22" w:rsidSect="00F349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CACE" w14:textId="77777777" w:rsidR="00725BAC" w:rsidRDefault="00FB18D2">
      <w:r>
        <w:separator/>
      </w:r>
    </w:p>
  </w:endnote>
  <w:endnote w:type="continuationSeparator" w:id="0">
    <w:p w14:paraId="65792872" w14:textId="77777777" w:rsidR="00725BAC" w:rsidRDefault="00FB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2BD2" w14:textId="77777777" w:rsidR="008B75B5" w:rsidRDefault="00A30B22">
    <w:pPr>
      <w:pStyle w:val="Voettekst"/>
      <w:jc w:val="right"/>
    </w:pPr>
    <w:r>
      <w:fldChar w:fldCharType="begin"/>
    </w:r>
    <w:r>
      <w:instrText xml:space="preserve"> PAGE   \* MERGEFORMAT </w:instrText>
    </w:r>
    <w:r>
      <w:fldChar w:fldCharType="separate"/>
    </w:r>
    <w:r w:rsidR="00FB18D2">
      <w:rPr>
        <w:noProof/>
      </w:rPr>
      <w:t>2</w:t>
    </w:r>
    <w:r>
      <w:fldChar w:fldCharType="end"/>
    </w:r>
  </w:p>
  <w:p w14:paraId="29EEF52D" w14:textId="77777777" w:rsidR="008B75B5" w:rsidRDefault="004D7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82D3" w14:textId="77777777" w:rsidR="00725BAC" w:rsidRDefault="00FB18D2">
      <w:r>
        <w:separator/>
      </w:r>
    </w:p>
  </w:footnote>
  <w:footnote w:type="continuationSeparator" w:id="0">
    <w:p w14:paraId="54A62EB8" w14:textId="77777777" w:rsidR="00725BAC" w:rsidRDefault="00FB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3B3B"/>
    <w:multiLevelType w:val="hybridMultilevel"/>
    <w:tmpl w:val="78CCC6C0"/>
    <w:lvl w:ilvl="0" w:tplc="3078F2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9E9037B"/>
    <w:multiLevelType w:val="singleLevel"/>
    <w:tmpl w:val="E0025FBC"/>
    <w:lvl w:ilvl="0">
      <w:start w:val="1"/>
      <w:numFmt w:val="decimal"/>
      <w:lvlText w:val="%1."/>
      <w:lvlJc w:val="left"/>
      <w:pPr>
        <w:tabs>
          <w:tab w:val="num" w:pos="705"/>
        </w:tabs>
        <w:ind w:left="705" w:hanging="705"/>
      </w:pPr>
    </w:lvl>
  </w:abstractNum>
  <w:abstractNum w:abstractNumId="2" w15:restartNumberingAfterBreak="0">
    <w:nsid w:val="6E952C63"/>
    <w:multiLevelType w:val="hybridMultilevel"/>
    <w:tmpl w:val="514AD3D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2"/>
    <w:rsid w:val="004D7B7A"/>
    <w:rsid w:val="00725BAC"/>
    <w:rsid w:val="007357D3"/>
    <w:rsid w:val="00A30B22"/>
    <w:rsid w:val="00C71F07"/>
    <w:rsid w:val="00FB1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DFB7"/>
  <w15:docId w15:val="{CCF9CA26-8B30-4F4B-BA14-FD86D8BB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0B2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30B22"/>
    <w:pPr>
      <w:keepNext/>
      <w:outlineLvl w:val="0"/>
    </w:pPr>
    <w:rPr>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0B22"/>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A30B22"/>
    <w:pPr>
      <w:tabs>
        <w:tab w:val="center" w:pos="4536"/>
        <w:tab w:val="right" w:pos="9072"/>
      </w:tabs>
    </w:pPr>
  </w:style>
  <w:style w:type="character" w:customStyle="1" w:styleId="VoettekstChar">
    <w:name w:val="Voettekst Char"/>
    <w:basedOn w:val="Standaardalinea-lettertype"/>
    <w:link w:val="Voettekst"/>
    <w:uiPriority w:val="99"/>
    <w:rsid w:val="00A30B22"/>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A30B22"/>
    <w:rPr>
      <w:rFonts w:ascii="Times New Roman" w:eastAsia="Times New Roman" w:hAnsi="Times New Roman" w:cs="Times New Roman"/>
      <w:b/>
      <w:sz w:val="24"/>
      <w:szCs w:val="20"/>
      <w:u w:val="single"/>
      <w:lang w:eastAsia="nl-NL"/>
    </w:rPr>
  </w:style>
  <w:style w:type="paragraph" w:styleId="Plattetekst">
    <w:name w:val="Body Text"/>
    <w:basedOn w:val="Standaard"/>
    <w:link w:val="PlattetekstChar"/>
    <w:semiHidden/>
    <w:unhideWhenUsed/>
    <w:rsid w:val="00A30B22"/>
    <w:rPr>
      <w:szCs w:val="20"/>
    </w:rPr>
  </w:style>
  <w:style w:type="character" w:customStyle="1" w:styleId="PlattetekstChar">
    <w:name w:val="Platte tekst Char"/>
    <w:basedOn w:val="Standaardalinea-lettertype"/>
    <w:link w:val="Plattetekst"/>
    <w:semiHidden/>
    <w:rsid w:val="00A30B22"/>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A30B2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2511</Characters>
  <Application>Microsoft Office Word</Application>
  <DocSecurity>0</DocSecurity>
  <Lines>20</Lines>
  <Paragraphs>5</Paragraphs>
  <ScaleCrop>false</ScaleCrop>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de Gier</dc:creator>
  <cp:lastModifiedBy>Fam. Idzerda</cp:lastModifiedBy>
  <cp:revision>3</cp:revision>
  <dcterms:created xsi:type="dcterms:W3CDTF">2021-05-08T11:24:00Z</dcterms:created>
  <dcterms:modified xsi:type="dcterms:W3CDTF">2021-05-08T11:28:00Z</dcterms:modified>
</cp:coreProperties>
</file>